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55CE36" w14:textId="4BB7393B" w:rsidR="001C1DCC" w:rsidRDefault="00636C89" w:rsidP="001C1DCC">
      <w:pPr>
        <w:jc w:val="left"/>
        <w:rPr>
          <w:rFonts w:ascii="Arial" w:hAnsi="Arial" w:cs="Arial"/>
          <w:b/>
          <w:sz w:val="22"/>
          <w:szCs w:val="22"/>
          <w:u w:val="single"/>
          <w:lang w:val="en-US"/>
        </w:rPr>
      </w:pPr>
      <w:bookmarkStart w:id="0" w:name="_GoBack"/>
      <w:bookmarkEnd w:id="0"/>
      <w:r>
        <w:rPr>
          <w:rFonts w:ascii="Arial" w:hAnsi="Arial" w:cs="Arial"/>
          <w:b/>
          <w:sz w:val="22"/>
          <w:szCs w:val="22"/>
          <w:u w:val="single"/>
          <w:lang w:val="en-US"/>
        </w:rPr>
        <w:t>Micro</w:t>
      </w:r>
      <w:r w:rsidR="001C1DCC">
        <w:rPr>
          <w:rFonts w:ascii="Arial" w:hAnsi="Arial" w:cs="Arial"/>
          <w:b/>
          <w:sz w:val="22"/>
          <w:szCs w:val="22"/>
          <w:u w:val="single"/>
          <w:lang w:val="en-US"/>
        </w:rPr>
        <w:t>planning data to be collected</w:t>
      </w:r>
    </w:p>
    <w:p w14:paraId="62D4CBE0" w14:textId="77777777" w:rsidR="001C1DCC" w:rsidRDefault="001C1DCC" w:rsidP="001C1DCC">
      <w:pPr>
        <w:jc w:val="left"/>
        <w:rPr>
          <w:rFonts w:ascii="Arial" w:hAnsi="Arial" w:cs="Arial"/>
          <w:b/>
          <w:sz w:val="22"/>
          <w:szCs w:val="22"/>
          <w:u w:val="single"/>
          <w:lang w:val="en-US"/>
        </w:rPr>
      </w:pPr>
    </w:p>
    <w:p w14:paraId="189E3D8C" w14:textId="77777777" w:rsidR="001C1DCC" w:rsidRDefault="001C1DCC" w:rsidP="001C1DCC">
      <w:pPr>
        <w:jc w:val="left"/>
        <w:rPr>
          <w:rFonts w:ascii="Arial" w:hAnsi="Arial" w:cs="Arial"/>
          <w:b/>
          <w:sz w:val="22"/>
          <w:szCs w:val="22"/>
          <w:u w:val="single"/>
          <w:lang w:val="en-US"/>
        </w:rPr>
      </w:pPr>
    </w:p>
    <w:p w14:paraId="09ABF04A" w14:textId="77777777" w:rsidR="001C1DCC" w:rsidRPr="00CD1CA0" w:rsidRDefault="001C1DCC" w:rsidP="001C1DCC">
      <w:pPr>
        <w:pStyle w:val="NormalWeb"/>
        <w:spacing w:before="2" w:after="2"/>
        <w:jc w:val="both"/>
        <w:rPr>
          <w:rFonts w:ascii="Arial" w:hAnsi="Arial" w:cs="Arial"/>
          <w:sz w:val="22"/>
          <w:szCs w:val="22"/>
        </w:rPr>
      </w:pPr>
      <w:r w:rsidRPr="00CD1CA0">
        <w:rPr>
          <w:rFonts w:ascii="Arial" w:hAnsi="Arial" w:cs="Arial"/>
          <w:sz w:val="22"/>
          <w:szCs w:val="22"/>
        </w:rPr>
        <w:t>Microplanning is divided into two main areas:</w:t>
      </w:r>
    </w:p>
    <w:p w14:paraId="242E04DA" w14:textId="77777777" w:rsidR="001C1DCC" w:rsidRPr="00CD1CA0" w:rsidRDefault="001C1DCC" w:rsidP="001C1DCC">
      <w:pPr>
        <w:pStyle w:val="NormalWeb"/>
        <w:spacing w:before="2" w:after="2"/>
        <w:jc w:val="both"/>
        <w:rPr>
          <w:rFonts w:ascii="Arial" w:hAnsi="Arial" w:cs="Arial"/>
          <w:sz w:val="22"/>
          <w:szCs w:val="22"/>
        </w:rPr>
      </w:pPr>
    </w:p>
    <w:p w14:paraId="147CDAFE" w14:textId="77777777" w:rsidR="001C1DCC" w:rsidRPr="00CD1CA0" w:rsidRDefault="001C1DCC" w:rsidP="001C1DCC">
      <w:pPr>
        <w:pStyle w:val="NormalWeb"/>
        <w:numPr>
          <w:ilvl w:val="0"/>
          <w:numId w:val="4"/>
        </w:numPr>
        <w:spacing w:before="2" w:after="2"/>
        <w:jc w:val="both"/>
        <w:rPr>
          <w:rFonts w:ascii="Arial" w:hAnsi="Arial" w:cs="Arial"/>
          <w:color w:val="FF0000"/>
          <w:sz w:val="22"/>
          <w:szCs w:val="22"/>
        </w:rPr>
      </w:pPr>
      <w:r w:rsidRPr="00CD1CA0">
        <w:rPr>
          <w:rFonts w:ascii="Arial" w:hAnsi="Arial" w:cs="Arial"/>
          <w:sz w:val="22"/>
          <w:szCs w:val="22"/>
        </w:rPr>
        <w:t>The province and district level teams gather details and information from all peripheral locations based upon a list of data to collect. This information gathering occurs prior to the microplanning workshop hosted in each province, as it is critical that the correct information is brought to the microplanning workshops to achieve its objectives. At least four weeks prior to the province workshop, the information required should be communicated to the district level.</w:t>
      </w:r>
    </w:p>
    <w:p w14:paraId="14E9F3CE" w14:textId="77777777" w:rsidR="001C1DCC" w:rsidRPr="00CD1CA0" w:rsidRDefault="001C1DCC" w:rsidP="001C1DCC">
      <w:pPr>
        <w:pStyle w:val="NormalWeb"/>
        <w:spacing w:before="2" w:after="2"/>
        <w:jc w:val="both"/>
        <w:rPr>
          <w:rFonts w:ascii="Arial" w:hAnsi="Arial" w:cs="Arial"/>
          <w:color w:val="FF0000"/>
          <w:sz w:val="22"/>
          <w:szCs w:val="22"/>
        </w:rPr>
      </w:pPr>
    </w:p>
    <w:p w14:paraId="6E3ADBC8" w14:textId="34F5779C" w:rsidR="001C1DCC" w:rsidRPr="00CD1CA0" w:rsidRDefault="001C1DCC" w:rsidP="001C1DCC">
      <w:pPr>
        <w:pStyle w:val="NormalWeb"/>
        <w:numPr>
          <w:ilvl w:val="0"/>
          <w:numId w:val="4"/>
        </w:numPr>
        <w:spacing w:before="2" w:after="2"/>
        <w:jc w:val="both"/>
        <w:rPr>
          <w:rFonts w:ascii="Arial" w:hAnsi="Arial" w:cs="Arial"/>
          <w:color w:val="FF0000"/>
          <w:sz w:val="22"/>
          <w:szCs w:val="22"/>
        </w:rPr>
      </w:pPr>
      <w:r w:rsidRPr="00CD1CA0">
        <w:rPr>
          <w:rFonts w:ascii="Arial" w:hAnsi="Arial" w:cs="Arial"/>
          <w:sz w:val="22"/>
          <w:szCs w:val="22"/>
        </w:rPr>
        <w:t>The second step is a microplanning workshop at the provincial level, bringing together the district teams that have collected the necessary data to ensure that the outcomes of the workshop – a detailed plan and budget for each district</w:t>
      </w:r>
      <w:r>
        <w:rPr>
          <w:rFonts w:ascii="Arial" w:hAnsi="Arial" w:cs="Arial"/>
          <w:sz w:val="22"/>
          <w:szCs w:val="22"/>
        </w:rPr>
        <w:t xml:space="preserve"> – can be achieved</w:t>
      </w:r>
      <w:r w:rsidRPr="00CD1CA0">
        <w:rPr>
          <w:rFonts w:ascii="Arial" w:hAnsi="Arial" w:cs="Arial"/>
          <w:sz w:val="22"/>
          <w:szCs w:val="22"/>
        </w:rPr>
        <w:t xml:space="preserve">.  </w:t>
      </w:r>
    </w:p>
    <w:p w14:paraId="630E7F77" w14:textId="77777777" w:rsidR="001C1DCC" w:rsidRPr="00CD1CA0" w:rsidRDefault="001C1DCC" w:rsidP="001C1DCC">
      <w:pPr>
        <w:pStyle w:val="NormalWeb"/>
        <w:spacing w:before="2" w:after="2"/>
        <w:jc w:val="both"/>
        <w:rPr>
          <w:rFonts w:ascii="Arial" w:hAnsi="Arial" w:cs="Arial"/>
          <w:sz w:val="22"/>
          <w:szCs w:val="22"/>
        </w:rPr>
      </w:pPr>
    </w:p>
    <w:p w14:paraId="3E3CE327" w14:textId="6DB1CBB3" w:rsidR="001C1DCC" w:rsidRPr="00CD1CA0" w:rsidRDefault="001C1DCC" w:rsidP="001C1DCC">
      <w:pPr>
        <w:pStyle w:val="NormalWeb"/>
        <w:spacing w:before="2" w:after="2"/>
        <w:jc w:val="both"/>
        <w:rPr>
          <w:rFonts w:ascii="Arial" w:hAnsi="Arial" w:cs="Arial"/>
          <w:sz w:val="22"/>
          <w:szCs w:val="22"/>
        </w:rPr>
      </w:pPr>
      <w:r w:rsidRPr="00CD1CA0">
        <w:rPr>
          <w:rFonts w:ascii="Arial" w:hAnsi="Arial" w:cs="Arial"/>
          <w:sz w:val="22"/>
          <w:szCs w:val="22"/>
        </w:rPr>
        <w:t xml:space="preserve">The final step in the microplanning process is the return of the central level teams to compile all district information results into one detailed campaign microplanning document with associated budget. </w:t>
      </w:r>
    </w:p>
    <w:p w14:paraId="40E330BA" w14:textId="77777777" w:rsidR="001C1DCC" w:rsidRPr="00CD1CA0" w:rsidRDefault="001C1DCC" w:rsidP="001C1DCC">
      <w:pPr>
        <w:pStyle w:val="NormalWeb"/>
        <w:spacing w:before="2" w:after="2"/>
        <w:jc w:val="both"/>
        <w:rPr>
          <w:rFonts w:ascii="Arial" w:hAnsi="Arial" w:cs="Arial"/>
          <w:sz w:val="22"/>
          <w:szCs w:val="22"/>
        </w:rPr>
      </w:pPr>
    </w:p>
    <w:p w14:paraId="66D11613" w14:textId="77777777" w:rsidR="001C1DCC" w:rsidRPr="00CD1CA0" w:rsidRDefault="001C1DCC" w:rsidP="001C1DCC">
      <w:pPr>
        <w:rPr>
          <w:rFonts w:ascii="Arial" w:hAnsi="Arial" w:cs="Arial"/>
          <w:sz w:val="22"/>
          <w:szCs w:val="22"/>
        </w:rPr>
      </w:pPr>
      <w:r w:rsidRPr="00CD1CA0">
        <w:rPr>
          <w:rFonts w:ascii="Arial" w:hAnsi="Arial" w:cs="Arial"/>
          <w:sz w:val="22"/>
          <w:szCs w:val="22"/>
        </w:rPr>
        <w:t>Information to be collected from districts for campaign planning prior to the provincial level microplanning includes:</w:t>
      </w:r>
    </w:p>
    <w:p w14:paraId="7E48D42E" w14:textId="77777777" w:rsidR="001C1DCC" w:rsidRPr="00CD1CA0" w:rsidRDefault="001C1DCC" w:rsidP="001C1DCC">
      <w:pPr>
        <w:rPr>
          <w:rFonts w:ascii="Arial" w:hAnsi="Arial" w:cs="Arial"/>
          <w:i/>
          <w:sz w:val="22"/>
          <w:szCs w:val="22"/>
        </w:rPr>
      </w:pPr>
      <w:r w:rsidRPr="00CD1CA0">
        <w:rPr>
          <w:rFonts w:ascii="Arial" w:hAnsi="Arial" w:cs="Arial"/>
          <w:i/>
          <w:sz w:val="22"/>
          <w:szCs w:val="22"/>
        </w:rPr>
        <w:t>District level:</w:t>
      </w:r>
    </w:p>
    <w:p w14:paraId="4B00DD86" w14:textId="77777777" w:rsidR="001C1DCC" w:rsidRPr="00CD1CA0" w:rsidRDefault="001C1DCC" w:rsidP="001C1DCC">
      <w:pPr>
        <w:pStyle w:val="ListParagraph"/>
        <w:numPr>
          <w:ilvl w:val="0"/>
          <w:numId w:val="1"/>
        </w:numPr>
        <w:rPr>
          <w:rFonts w:ascii="Arial" w:hAnsi="Arial" w:cs="Arial"/>
          <w:sz w:val="22"/>
          <w:szCs w:val="22"/>
        </w:rPr>
      </w:pPr>
      <w:r w:rsidRPr="00CD1CA0">
        <w:rPr>
          <w:rFonts w:ascii="Arial" w:hAnsi="Arial" w:cs="Arial"/>
          <w:sz w:val="22"/>
          <w:szCs w:val="22"/>
        </w:rPr>
        <w:t>List of all members of the district coordination structure, including contact information</w:t>
      </w:r>
    </w:p>
    <w:p w14:paraId="7B3F3E69" w14:textId="77777777" w:rsidR="001C1DCC" w:rsidRPr="00824C23" w:rsidRDefault="001C1DCC" w:rsidP="00824C23">
      <w:pPr>
        <w:ind w:left="360"/>
        <w:rPr>
          <w:rFonts w:ascii="Arial" w:hAnsi="Arial" w:cs="Arial"/>
          <w:sz w:val="22"/>
          <w:szCs w:val="22"/>
        </w:rPr>
      </w:pPr>
    </w:p>
    <w:p w14:paraId="444A2F17" w14:textId="77777777" w:rsidR="001C1DCC" w:rsidRPr="00CD1CA0" w:rsidRDefault="001C1DCC" w:rsidP="001C1DCC">
      <w:pPr>
        <w:pStyle w:val="ListParagraph"/>
        <w:numPr>
          <w:ilvl w:val="0"/>
          <w:numId w:val="1"/>
        </w:numPr>
        <w:rPr>
          <w:rFonts w:ascii="Arial" w:hAnsi="Arial" w:cs="Arial"/>
          <w:sz w:val="22"/>
          <w:szCs w:val="22"/>
        </w:rPr>
      </w:pPr>
      <w:r w:rsidRPr="00CD1CA0">
        <w:rPr>
          <w:rFonts w:ascii="Arial" w:hAnsi="Arial" w:cs="Arial"/>
          <w:sz w:val="22"/>
          <w:szCs w:val="22"/>
        </w:rPr>
        <w:t>List of potential additional members of the coordination structure that are not yet engaged</w:t>
      </w:r>
    </w:p>
    <w:p w14:paraId="6CFD6363" w14:textId="77777777" w:rsidR="001C1DCC" w:rsidRPr="00CD1CA0" w:rsidRDefault="001C1DCC" w:rsidP="001C1DCC">
      <w:pPr>
        <w:pStyle w:val="ListParagraph"/>
        <w:rPr>
          <w:rFonts w:ascii="Arial" w:hAnsi="Arial" w:cs="Arial"/>
          <w:sz w:val="22"/>
          <w:szCs w:val="22"/>
        </w:rPr>
      </w:pPr>
    </w:p>
    <w:p w14:paraId="4FDACB98" w14:textId="77777777" w:rsidR="001C1DCC" w:rsidRPr="00CD1CA0" w:rsidRDefault="001C1DCC" w:rsidP="001C1DCC">
      <w:pPr>
        <w:pStyle w:val="ListParagraph"/>
        <w:numPr>
          <w:ilvl w:val="0"/>
          <w:numId w:val="2"/>
        </w:numPr>
        <w:rPr>
          <w:rFonts w:ascii="Arial" w:hAnsi="Arial" w:cs="Arial"/>
          <w:sz w:val="22"/>
          <w:szCs w:val="22"/>
        </w:rPr>
      </w:pPr>
      <w:r w:rsidRPr="00CD1CA0">
        <w:rPr>
          <w:rFonts w:ascii="Arial" w:hAnsi="Arial" w:cs="Arial"/>
          <w:sz w:val="22"/>
          <w:szCs w:val="22"/>
        </w:rPr>
        <w:t xml:space="preserve">Maps – district and provincial level maps, lower level maps if available, EPI maps if available – any maps! </w:t>
      </w:r>
    </w:p>
    <w:p w14:paraId="17C15F29" w14:textId="77777777" w:rsidR="001C1DCC" w:rsidRPr="00E37BEB" w:rsidRDefault="001C1DCC" w:rsidP="001C1DCC">
      <w:pPr>
        <w:pStyle w:val="CommentText"/>
        <w:ind w:left="720"/>
        <w:rPr>
          <w:rFonts w:ascii="Arial" w:hAnsi="Arial" w:cs="Arial"/>
          <w:i/>
          <w:sz w:val="22"/>
        </w:rPr>
      </w:pPr>
      <w:r w:rsidRPr="00E37BEB">
        <w:rPr>
          <w:rFonts w:ascii="Arial" w:hAnsi="Arial" w:cs="Arial"/>
          <w:i/>
          <w:sz w:val="22"/>
        </w:rPr>
        <w:t xml:space="preserve">Note: Maps are EXTREMELY important to help in the process of selecting DPs and their “catchment area”. And of course, very useful in planning micro-transport to DPs. </w:t>
      </w:r>
      <w:r w:rsidRPr="00E37BEB">
        <w:rPr>
          <w:rFonts w:ascii="Arial" w:hAnsi="Arial" w:cs="Arial"/>
          <w:i/>
          <w:sz w:val="22"/>
          <w:u w:val="single"/>
        </w:rPr>
        <w:t>As a minimum requirement</w:t>
      </w:r>
      <w:r w:rsidRPr="00E37BEB">
        <w:rPr>
          <w:rFonts w:ascii="Arial" w:hAnsi="Arial" w:cs="Arial"/>
          <w:i/>
          <w:sz w:val="22"/>
        </w:rPr>
        <w:t xml:space="preserve">, district teams must (if they don’t already have one) </w:t>
      </w:r>
      <w:r w:rsidRPr="00E37BEB">
        <w:rPr>
          <w:rFonts w:ascii="Arial" w:hAnsi="Arial" w:cs="Arial"/>
          <w:i/>
          <w:sz w:val="22"/>
          <w:u w:val="single"/>
        </w:rPr>
        <w:t>draw by hand</w:t>
      </w:r>
      <w:r w:rsidRPr="00E37BEB">
        <w:rPr>
          <w:rFonts w:ascii="Arial" w:hAnsi="Arial" w:cs="Arial"/>
          <w:i/>
          <w:sz w:val="22"/>
        </w:rPr>
        <w:t xml:space="preserve"> on a “giant paper” a map of the district showing the road network, including rivers, bridges, location of </w:t>
      </w:r>
      <w:proofErr w:type="spellStart"/>
      <w:r w:rsidRPr="00E37BEB">
        <w:rPr>
          <w:rFonts w:ascii="Arial" w:hAnsi="Arial" w:cs="Arial"/>
          <w:i/>
          <w:sz w:val="22"/>
        </w:rPr>
        <w:t>Sede</w:t>
      </w:r>
      <w:proofErr w:type="spellEnd"/>
      <w:r w:rsidRPr="00E37BEB">
        <w:rPr>
          <w:rFonts w:ascii="Arial" w:hAnsi="Arial" w:cs="Arial"/>
          <w:i/>
          <w:sz w:val="22"/>
        </w:rPr>
        <w:t xml:space="preserve"> and </w:t>
      </w:r>
      <w:proofErr w:type="spellStart"/>
      <w:r w:rsidRPr="00E37BEB">
        <w:rPr>
          <w:rFonts w:ascii="Arial" w:hAnsi="Arial" w:cs="Arial"/>
          <w:i/>
          <w:sz w:val="22"/>
        </w:rPr>
        <w:t>localidades</w:t>
      </w:r>
      <w:proofErr w:type="spellEnd"/>
      <w:r w:rsidRPr="00E37BEB">
        <w:rPr>
          <w:rFonts w:ascii="Arial" w:hAnsi="Arial" w:cs="Arial"/>
          <w:i/>
          <w:sz w:val="22"/>
        </w:rPr>
        <w:t xml:space="preserve">, health facilities, </w:t>
      </w:r>
      <w:r w:rsidRPr="00E37BEB">
        <w:rPr>
          <w:rFonts w:ascii="Arial" w:hAnsi="Arial" w:cs="Arial"/>
          <w:i/>
          <w:sz w:val="22"/>
          <w:u w:val="single"/>
        </w:rPr>
        <w:t xml:space="preserve">distances between </w:t>
      </w:r>
      <w:proofErr w:type="spellStart"/>
      <w:r w:rsidRPr="00E37BEB">
        <w:rPr>
          <w:rFonts w:ascii="Arial" w:hAnsi="Arial" w:cs="Arial"/>
          <w:i/>
          <w:sz w:val="22"/>
          <w:u w:val="single"/>
        </w:rPr>
        <w:t>sede</w:t>
      </w:r>
      <w:proofErr w:type="spellEnd"/>
      <w:r w:rsidRPr="00E37BEB">
        <w:rPr>
          <w:rFonts w:ascii="Arial" w:hAnsi="Arial" w:cs="Arial"/>
          <w:i/>
          <w:sz w:val="22"/>
          <w:u w:val="single"/>
        </w:rPr>
        <w:t xml:space="preserve">, </w:t>
      </w:r>
      <w:proofErr w:type="spellStart"/>
      <w:r w:rsidRPr="00E37BEB">
        <w:rPr>
          <w:rFonts w:ascii="Arial" w:hAnsi="Arial" w:cs="Arial"/>
          <w:i/>
          <w:sz w:val="22"/>
          <w:u w:val="single"/>
        </w:rPr>
        <w:t>localidades</w:t>
      </w:r>
      <w:proofErr w:type="spellEnd"/>
      <w:r w:rsidRPr="00E37BEB">
        <w:rPr>
          <w:rFonts w:ascii="Arial" w:hAnsi="Arial" w:cs="Arial"/>
          <w:i/>
          <w:sz w:val="22"/>
          <w:u w:val="single"/>
        </w:rPr>
        <w:t xml:space="preserve"> and health facilities</w:t>
      </w:r>
      <w:r w:rsidRPr="00E37BEB">
        <w:rPr>
          <w:rFonts w:ascii="Arial" w:hAnsi="Arial" w:cs="Arial"/>
          <w:i/>
          <w:sz w:val="22"/>
        </w:rPr>
        <w:t>, villages, hard-to-reach areas, and any other relevant features.</w:t>
      </w:r>
    </w:p>
    <w:p w14:paraId="706C72AC" w14:textId="77777777" w:rsidR="001C1DCC" w:rsidRPr="00CD1CA0" w:rsidRDefault="001C1DCC" w:rsidP="001C1DCC">
      <w:pPr>
        <w:pStyle w:val="ListParagraph"/>
        <w:rPr>
          <w:rFonts w:ascii="Arial" w:hAnsi="Arial" w:cs="Arial"/>
          <w:sz w:val="22"/>
          <w:szCs w:val="22"/>
        </w:rPr>
      </w:pPr>
    </w:p>
    <w:p w14:paraId="0B7814F7" w14:textId="3D1AD063" w:rsidR="001C1DCC" w:rsidRPr="00CD1CA0" w:rsidRDefault="001C1DCC" w:rsidP="001C1DCC">
      <w:pPr>
        <w:pStyle w:val="ListParagraph"/>
        <w:numPr>
          <w:ilvl w:val="0"/>
          <w:numId w:val="2"/>
        </w:numPr>
        <w:rPr>
          <w:rFonts w:ascii="Arial" w:hAnsi="Arial" w:cs="Arial"/>
          <w:sz w:val="22"/>
          <w:szCs w:val="22"/>
        </w:rPr>
      </w:pPr>
      <w:r w:rsidRPr="00CD1CA0">
        <w:rPr>
          <w:rFonts w:ascii="Arial" w:hAnsi="Arial" w:cs="Arial"/>
          <w:sz w:val="22"/>
          <w:szCs w:val="22"/>
        </w:rPr>
        <w:t>Warehousing – availability, location and contact information; condition (see warehouse assessment</w:t>
      </w:r>
      <w:r>
        <w:rPr>
          <w:rFonts w:ascii="Arial" w:hAnsi="Arial" w:cs="Arial"/>
          <w:sz w:val="22"/>
          <w:szCs w:val="22"/>
        </w:rPr>
        <w:t xml:space="preserve"> in </w:t>
      </w:r>
      <w:r>
        <w:rPr>
          <w:rFonts w:ascii="Arial" w:hAnsi="Arial" w:cs="Arial"/>
          <w:b/>
          <w:sz w:val="22"/>
          <w:szCs w:val="22"/>
        </w:rPr>
        <w:t xml:space="preserve">annexes 13 and 14 of the </w:t>
      </w:r>
      <w:proofErr w:type="spellStart"/>
      <w:r>
        <w:rPr>
          <w:rFonts w:ascii="Arial" w:hAnsi="Arial" w:cs="Arial"/>
          <w:b/>
          <w:sz w:val="22"/>
          <w:szCs w:val="22"/>
        </w:rPr>
        <w:t>LPoA</w:t>
      </w:r>
      <w:proofErr w:type="spellEnd"/>
      <w:r w:rsidRPr="00CD1CA0">
        <w:rPr>
          <w:rFonts w:ascii="Arial" w:hAnsi="Arial" w:cs="Arial"/>
          <w:sz w:val="22"/>
          <w:szCs w:val="22"/>
        </w:rPr>
        <w:t xml:space="preserve">); size; security measures; estimated costs (note: for all proposed warehouses, a warehouse assessment must be completed and will be verified by the SR logistics focal point). </w:t>
      </w:r>
      <w:r w:rsidR="00824C23" w:rsidRPr="00824C23">
        <w:rPr>
          <w:rFonts w:ascii="Arial" w:hAnsi="Arial" w:cs="Arial"/>
          <w:sz w:val="22"/>
          <w:szCs w:val="22"/>
        </w:rPr>
        <w:t>District teams should encourage people to use tape measures to calculate correct square footage of storage / warehouse space for LLIN.</w:t>
      </w:r>
      <w:r w:rsidR="00876772">
        <w:rPr>
          <w:rFonts w:ascii="Arial" w:hAnsi="Arial" w:cs="Arial"/>
          <w:sz w:val="22"/>
          <w:szCs w:val="22"/>
        </w:rPr>
        <w:t xml:space="preserve"> </w:t>
      </w:r>
      <w:r w:rsidRPr="00CD1CA0">
        <w:rPr>
          <w:rFonts w:ascii="Arial" w:hAnsi="Arial" w:cs="Arial"/>
          <w:sz w:val="22"/>
          <w:szCs w:val="22"/>
        </w:rPr>
        <w:t>For warehousing, additional things to be collected are:</w:t>
      </w:r>
    </w:p>
    <w:p w14:paraId="18C9118A" w14:textId="77777777" w:rsidR="001C1DCC" w:rsidRPr="00CD1CA0" w:rsidRDefault="001C1DCC" w:rsidP="001C1DCC">
      <w:pPr>
        <w:pStyle w:val="ListParagraph"/>
        <w:numPr>
          <w:ilvl w:val="1"/>
          <w:numId w:val="2"/>
        </w:numPr>
        <w:rPr>
          <w:rFonts w:ascii="Arial" w:hAnsi="Arial" w:cs="Arial"/>
          <w:sz w:val="22"/>
          <w:szCs w:val="22"/>
        </w:rPr>
      </w:pPr>
      <w:r w:rsidRPr="00CD1CA0">
        <w:rPr>
          <w:rFonts w:ascii="Arial" w:hAnsi="Arial" w:cs="Arial"/>
          <w:sz w:val="22"/>
          <w:szCs w:val="22"/>
        </w:rPr>
        <w:t>Warehouse manager and assistant name and contact number – include description of relevant experience based on criteria for selection</w:t>
      </w:r>
    </w:p>
    <w:p w14:paraId="74B28B62" w14:textId="77777777" w:rsidR="001C1DCC" w:rsidRPr="00CD1CA0" w:rsidRDefault="001C1DCC" w:rsidP="001C1DCC">
      <w:pPr>
        <w:pStyle w:val="ListParagraph"/>
        <w:rPr>
          <w:rFonts w:ascii="Arial" w:hAnsi="Arial" w:cs="Arial"/>
          <w:sz w:val="22"/>
          <w:szCs w:val="22"/>
        </w:rPr>
      </w:pPr>
    </w:p>
    <w:p w14:paraId="009A2DE9" w14:textId="77777777" w:rsidR="001C1DCC" w:rsidRPr="00CD1CA0" w:rsidRDefault="001C1DCC" w:rsidP="001C1DCC">
      <w:pPr>
        <w:pStyle w:val="ListParagraph"/>
        <w:numPr>
          <w:ilvl w:val="0"/>
          <w:numId w:val="2"/>
        </w:numPr>
        <w:rPr>
          <w:rFonts w:ascii="Arial" w:hAnsi="Arial" w:cs="Arial"/>
          <w:sz w:val="22"/>
          <w:szCs w:val="22"/>
        </w:rPr>
      </w:pPr>
      <w:r w:rsidRPr="00CD1CA0">
        <w:rPr>
          <w:rFonts w:ascii="Arial" w:hAnsi="Arial" w:cs="Arial"/>
          <w:sz w:val="22"/>
          <w:szCs w:val="22"/>
        </w:rPr>
        <w:t xml:space="preserve">Transport – availability of necessary (based on needed transportation – trucks, motorcycles, boats, donkeys, porters, etc.) transport modes and costs. Additional information to be collected includes: </w:t>
      </w:r>
    </w:p>
    <w:p w14:paraId="35DFE823" w14:textId="77777777" w:rsidR="001C1DCC" w:rsidRPr="00CD1CA0" w:rsidRDefault="001C1DCC" w:rsidP="001C1DCC">
      <w:pPr>
        <w:pStyle w:val="ListParagraph"/>
        <w:numPr>
          <w:ilvl w:val="1"/>
          <w:numId w:val="2"/>
        </w:numPr>
        <w:rPr>
          <w:rFonts w:ascii="Arial" w:hAnsi="Arial" w:cs="Arial"/>
          <w:sz w:val="22"/>
          <w:szCs w:val="22"/>
        </w:rPr>
      </w:pPr>
      <w:r w:rsidRPr="00CD1CA0">
        <w:rPr>
          <w:rFonts w:ascii="Arial" w:hAnsi="Arial" w:cs="Arial"/>
          <w:sz w:val="22"/>
          <w:szCs w:val="22"/>
        </w:rPr>
        <w:lastRenderedPageBreak/>
        <w:t>Vehicles available (size, condition, etc.), as well as contact information for owners</w:t>
      </w:r>
    </w:p>
    <w:p w14:paraId="69D94BCC" w14:textId="77777777" w:rsidR="001C1DCC" w:rsidRPr="00CD1CA0" w:rsidRDefault="001C1DCC" w:rsidP="001C1DCC">
      <w:pPr>
        <w:pStyle w:val="ListParagraph"/>
        <w:numPr>
          <w:ilvl w:val="1"/>
          <w:numId w:val="2"/>
        </w:numPr>
        <w:rPr>
          <w:rFonts w:ascii="Arial" w:hAnsi="Arial" w:cs="Arial"/>
          <w:sz w:val="22"/>
          <w:szCs w:val="22"/>
        </w:rPr>
      </w:pPr>
      <w:r w:rsidRPr="00CD1CA0">
        <w:rPr>
          <w:rFonts w:ascii="Arial" w:hAnsi="Arial" w:cs="Arial"/>
          <w:sz w:val="22"/>
          <w:szCs w:val="22"/>
        </w:rPr>
        <w:t>Cost for fuel per litre (gas and diesel)</w:t>
      </w:r>
    </w:p>
    <w:p w14:paraId="503DC88B" w14:textId="77777777" w:rsidR="001C1DCC" w:rsidRPr="00CD1CA0" w:rsidRDefault="001C1DCC" w:rsidP="001C1DCC">
      <w:pPr>
        <w:pStyle w:val="ListParagraph"/>
        <w:numPr>
          <w:ilvl w:val="1"/>
          <w:numId w:val="2"/>
        </w:numPr>
        <w:rPr>
          <w:rFonts w:ascii="Arial" w:hAnsi="Arial" w:cs="Arial"/>
          <w:sz w:val="22"/>
          <w:szCs w:val="22"/>
        </w:rPr>
      </w:pPr>
      <w:r w:rsidRPr="00CD1CA0">
        <w:rPr>
          <w:rFonts w:ascii="Arial" w:hAnsi="Arial" w:cs="Arial"/>
          <w:sz w:val="22"/>
          <w:szCs w:val="22"/>
        </w:rPr>
        <w:t xml:space="preserve">Main transport corridors, routes, conditions, obstacles, etc. </w:t>
      </w:r>
    </w:p>
    <w:p w14:paraId="6D436ADD" w14:textId="77777777" w:rsidR="001C1DCC" w:rsidRPr="00CD1CA0" w:rsidRDefault="001C1DCC" w:rsidP="001C1DCC">
      <w:pPr>
        <w:pStyle w:val="ListParagraph"/>
        <w:numPr>
          <w:ilvl w:val="1"/>
          <w:numId w:val="2"/>
        </w:numPr>
        <w:rPr>
          <w:rFonts w:ascii="Arial" w:hAnsi="Arial" w:cs="Arial"/>
          <w:sz w:val="22"/>
          <w:szCs w:val="22"/>
        </w:rPr>
      </w:pPr>
      <w:r w:rsidRPr="00CD1CA0">
        <w:rPr>
          <w:rFonts w:ascii="Arial" w:hAnsi="Arial" w:cs="Arial"/>
          <w:sz w:val="22"/>
          <w:szCs w:val="22"/>
        </w:rPr>
        <w:t>Any seasonal limitations to road movement in the area</w:t>
      </w:r>
    </w:p>
    <w:p w14:paraId="4E678F7A" w14:textId="77777777" w:rsidR="001C1DCC" w:rsidRPr="00CD1CA0" w:rsidRDefault="001C1DCC" w:rsidP="001C1DCC">
      <w:pPr>
        <w:rPr>
          <w:rFonts w:ascii="Arial" w:hAnsi="Arial" w:cs="Arial"/>
          <w:sz w:val="22"/>
          <w:szCs w:val="22"/>
        </w:rPr>
      </w:pPr>
    </w:p>
    <w:p w14:paraId="75F82A70" w14:textId="77777777" w:rsidR="001C1DCC" w:rsidRPr="00CD1CA0" w:rsidRDefault="001C1DCC" w:rsidP="001C1DCC">
      <w:pPr>
        <w:pStyle w:val="ListParagraph"/>
        <w:numPr>
          <w:ilvl w:val="0"/>
          <w:numId w:val="2"/>
        </w:numPr>
        <w:rPr>
          <w:rStyle w:val="CommentReference"/>
          <w:rFonts w:ascii="Arial" w:hAnsi="Arial" w:cs="Arial"/>
          <w:sz w:val="22"/>
          <w:szCs w:val="22"/>
        </w:rPr>
      </w:pPr>
      <w:r w:rsidRPr="00CD1CA0">
        <w:rPr>
          <w:rFonts w:ascii="Arial" w:hAnsi="Arial" w:cs="Arial"/>
          <w:sz w:val="22"/>
          <w:szCs w:val="22"/>
        </w:rPr>
        <w:t>Microplanning and coverage results from the last EPI campaign in the district</w:t>
      </w:r>
    </w:p>
    <w:p w14:paraId="4C80F2D6" w14:textId="77777777" w:rsidR="001C1DCC" w:rsidRPr="00CD1CA0" w:rsidRDefault="001C1DCC" w:rsidP="001C1DCC">
      <w:pPr>
        <w:rPr>
          <w:rFonts w:ascii="Arial" w:hAnsi="Arial" w:cs="Arial"/>
          <w:sz w:val="22"/>
          <w:szCs w:val="22"/>
        </w:rPr>
      </w:pPr>
    </w:p>
    <w:p w14:paraId="09F0E82B" w14:textId="77777777" w:rsidR="001C1DCC" w:rsidRPr="00CD1CA0" w:rsidRDefault="001C1DCC" w:rsidP="001C1DCC">
      <w:pPr>
        <w:pStyle w:val="ListParagraph"/>
        <w:numPr>
          <w:ilvl w:val="0"/>
          <w:numId w:val="2"/>
        </w:numPr>
        <w:rPr>
          <w:rFonts w:ascii="Arial" w:hAnsi="Arial" w:cs="Arial"/>
          <w:sz w:val="22"/>
          <w:szCs w:val="22"/>
        </w:rPr>
      </w:pPr>
      <w:r w:rsidRPr="00CD1CA0">
        <w:rPr>
          <w:rFonts w:ascii="Arial" w:hAnsi="Arial" w:cs="Arial"/>
          <w:sz w:val="22"/>
          <w:szCs w:val="22"/>
        </w:rPr>
        <w:t>Information from EPI MOH staff on what could have been improved to extend coverage and reach targets (if not reached)</w:t>
      </w:r>
    </w:p>
    <w:p w14:paraId="7A0766BA" w14:textId="77777777" w:rsidR="001C1DCC" w:rsidRPr="00CD1CA0" w:rsidRDefault="001C1DCC" w:rsidP="001C1DCC">
      <w:pPr>
        <w:rPr>
          <w:rFonts w:ascii="Arial" w:hAnsi="Arial" w:cs="Arial"/>
          <w:sz w:val="22"/>
          <w:szCs w:val="22"/>
        </w:rPr>
      </w:pPr>
    </w:p>
    <w:p w14:paraId="08FCD4C0" w14:textId="77777777" w:rsidR="001C1DCC" w:rsidRPr="00CD1CA0" w:rsidRDefault="001C1DCC" w:rsidP="001C1DCC">
      <w:pPr>
        <w:pStyle w:val="ListParagraph"/>
        <w:numPr>
          <w:ilvl w:val="0"/>
          <w:numId w:val="2"/>
        </w:numPr>
        <w:rPr>
          <w:rFonts w:ascii="Arial" w:hAnsi="Arial" w:cs="Arial"/>
          <w:sz w:val="22"/>
          <w:szCs w:val="22"/>
        </w:rPr>
      </w:pPr>
      <w:r w:rsidRPr="00CD1CA0">
        <w:rPr>
          <w:rFonts w:ascii="Arial" w:hAnsi="Arial" w:cs="Arial"/>
          <w:sz w:val="22"/>
          <w:szCs w:val="22"/>
        </w:rPr>
        <w:t xml:space="preserve">List of all health facilities in the district and, for each health facility, the list of villages and their estimated population that are served by the health facility (normally within 5km) </w:t>
      </w:r>
    </w:p>
    <w:p w14:paraId="667A81DF" w14:textId="77777777" w:rsidR="001C1DCC" w:rsidRPr="00CD1CA0" w:rsidRDefault="001C1DCC" w:rsidP="001C1DCC">
      <w:pPr>
        <w:pStyle w:val="ListParagraph"/>
        <w:numPr>
          <w:ilvl w:val="1"/>
          <w:numId w:val="2"/>
        </w:numPr>
        <w:rPr>
          <w:rFonts w:ascii="Arial" w:hAnsi="Arial" w:cs="Arial"/>
          <w:sz w:val="22"/>
          <w:szCs w:val="22"/>
        </w:rPr>
      </w:pPr>
      <w:r w:rsidRPr="00CD1CA0">
        <w:rPr>
          <w:rFonts w:ascii="Arial" w:hAnsi="Arial" w:cs="Arial"/>
          <w:sz w:val="22"/>
          <w:szCs w:val="22"/>
        </w:rPr>
        <w:t>If a health facility is serving a population beyond 5km from the facility (due to lack of peripheral facilities or health posts), these villages (with their population) should be listed separately for later mapping</w:t>
      </w:r>
    </w:p>
    <w:p w14:paraId="04D523BA" w14:textId="77777777" w:rsidR="001C1DCC" w:rsidRPr="00CD1CA0" w:rsidRDefault="001C1DCC" w:rsidP="001C1DCC">
      <w:pPr>
        <w:pStyle w:val="ListParagraph"/>
        <w:numPr>
          <w:ilvl w:val="1"/>
          <w:numId w:val="2"/>
        </w:numPr>
        <w:rPr>
          <w:rFonts w:ascii="Arial" w:hAnsi="Arial" w:cs="Arial"/>
          <w:sz w:val="22"/>
          <w:szCs w:val="22"/>
        </w:rPr>
      </w:pPr>
      <w:r w:rsidRPr="00CD1CA0">
        <w:rPr>
          <w:rFonts w:ascii="Arial" w:hAnsi="Arial" w:cs="Arial"/>
          <w:sz w:val="22"/>
          <w:szCs w:val="22"/>
        </w:rPr>
        <w:t>If there are villages that are not covered by any health facility (too remote), these should also be listed (with their population) and including the distance from the health facility</w:t>
      </w:r>
    </w:p>
    <w:p w14:paraId="7FC856A1" w14:textId="77777777" w:rsidR="001C1DCC" w:rsidRPr="00CD1CA0" w:rsidRDefault="001C1DCC" w:rsidP="001C1DCC">
      <w:pPr>
        <w:pStyle w:val="ListParagraph"/>
        <w:numPr>
          <w:ilvl w:val="1"/>
          <w:numId w:val="2"/>
        </w:numPr>
        <w:rPr>
          <w:rFonts w:ascii="Arial" w:hAnsi="Arial" w:cs="Arial"/>
          <w:sz w:val="22"/>
          <w:szCs w:val="22"/>
        </w:rPr>
      </w:pPr>
      <w:r w:rsidRPr="00CD1CA0">
        <w:rPr>
          <w:rFonts w:ascii="Arial" w:hAnsi="Arial" w:cs="Arial"/>
          <w:sz w:val="22"/>
          <w:szCs w:val="22"/>
        </w:rPr>
        <w:t>In addition to the listing of all of the villages, any of them that are hard-to-reach (for any reason – access, geography, distance, etc. – should be identified with a reason as to why they are difficult to access and proposed solutions for planning purposes</w:t>
      </w:r>
    </w:p>
    <w:p w14:paraId="43B06A4E" w14:textId="77777777" w:rsidR="001C1DCC" w:rsidRPr="00CD1CA0" w:rsidRDefault="001C1DCC" w:rsidP="001C1DCC">
      <w:pPr>
        <w:pStyle w:val="ListParagraph"/>
        <w:ind w:left="1440"/>
        <w:rPr>
          <w:rFonts w:ascii="Arial" w:hAnsi="Arial" w:cs="Arial"/>
          <w:sz w:val="22"/>
          <w:szCs w:val="22"/>
        </w:rPr>
      </w:pPr>
    </w:p>
    <w:p w14:paraId="61EB0A13" w14:textId="77777777" w:rsidR="001C1DCC" w:rsidRPr="00CD1CA0" w:rsidRDefault="001C1DCC" w:rsidP="001C1DCC">
      <w:pPr>
        <w:pStyle w:val="ListParagraph"/>
        <w:numPr>
          <w:ilvl w:val="0"/>
          <w:numId w:val="2"/>
        </w:numPr>
        <w:rPr>
          <w:rFonts w:ascii="Arial" w:hAnsi="Arial" w:cs="Arial"/>
          <w:sz w:val="22"/>
          <w:szCs w:val="22"/>
        </w:rPr>
      </w:pPr>
      <w:r w:rsidRPr="00CD1CA0">
        <w:rPr>
          <w:rFonts w:ascii="Arial" w:hAnsi="Arial" w:cs="Arial"/>
          <w:sz w:val="22"/>
          <w:szCs w:val="22"/>
        </w:rPr>
        <w:t>Number of community volunteers available for household assessment and LLIN distribution</w:t>
      </w:r>
    </w:p>
    <w:p w14:paraId="10EE6FA5" w14:textId="77777777" w:rsidR="001C1DCC" w:rsidRPr="00CD1CA0" w:rsidRDefault="001C1DCC" w:rsidP="001C1DCC">
      <w:pPr>
        <w:pStyle w:val="ListParagraph"/>
        <w:rPr>
          <w:rFonts w:ascii="Arial" w:hAnsi="Arial" w:cs="Arial"/>
          <w:sz w:val="22"/>
          <w:szCs w:val="22"/>
        </w:rPr>
      </w:pPr>
    </w:p>
    <w:p w14:paraId="263DC045" w14:textId="77777777" w:rsidR="001C1DCC" w:rsidRPr="00CD1CA0" w:rsidRDefault="001C1DCC" w:rsidP="001C1DCC">
      <w:pPr>
        <w:pStyle w:val="ListParagraph"/>
        <w:numPr>
          <w:ilvl w:val="0"/>
          <w:numId w:val="2"/>
        </w:numPr>
        <w:rPr>
          <w:rFonts w:ascii="Arial" w:hAnsi="Arial" w:cs="Arial"/>
          <w:sz w:val="22"/>
          <w:szCs w:val="22"/>
        </w:rPr>
      </w:pPr>
      <w:r w:rsidRPr="00CD1CA0">
        <w:rPr>
          <w:rFonts w:ascii="Arial" w:hAnsi="Arial" w:cs="Arial"/>
          <w:sz w:val="22"/>
          <w:szCs w:val="22"/>
        </w:rPr>
        <w:t xml:space="preserve">Location of potential distribution points based on “normal” points of congregation, EPI vaccination points, etc. </w:t>
      </w:r>
    </w:p>
    <w:p w14:paraId="2A05DACE" w14:textId="77777777" w:rsidR="001C1DCC" w:rsidRPr="00CD1CA0" w:rsidRDefault="001C1DCC" w:rsidP="001C1DCC">
      <w:pPr>
        <w:rPr>
          <w:rFonts w:ascii="Arial" w:hAnsi="Arial" w:cs="Arial"/>
          <w:sz w:val="22"/>
          <w:szCs w:val="22"/>
        </w:rPr>
      </w:pPr>
    </w:p>
    <w:p w14:paraId="3DA7CC1B" w14:textId="77777777" w:rsidR="001C1DCC" w:rsidRPr="00CD1CA0" w:rsidRDefault="001C1DCC" w:rsidP="001C1DCC">
      <w:pPr>
        <w:pStyle w:val="ListParagraph"/>
        <w:numPr>
          <w:ilvl w:val="0"/>
          <w:numId w:val="2"/>
        </w:numPr>
        <w:rPr>
          <w:rFonts w:ascii="Arial" w:hAnsi="Arial" w:cs="Arial"/>
          <w:sz w:val="22"/>
          <w:szCs w:val="22"/>
        </w:rPr>
      </w:pPr>
      <w:r w:rsidRPr="00CD1CA0">
        <w:rPr>
          <w:rFonts w:ascii="Arial" w:hAnsi="Arial" w:cs="Arial"/>
          <w:sz w:val="22"/>
          <w:szCs w:val="22"/>
        </w:rPr>
        <w:t>Organizations (FBO / CBO) working in the district who could contribute to the campaign via their normal activities with some additional training or materials plus contact information</w:t>
      </w:r>
    </w:p>
    <w:p w14:paraId="694DF548" w14:textId="77777777" w:rsidR="001C1DCC" w:rsidRPr="00CD1CA0" w:rsidRDefault="001C1DCC" w:rsidP="001C1DCC">
      <w:pPr>
        <w:rPr>
          <w:rFonts w:ascii="Arial" w:hAnsi="Arial" w:cs="Arial"/>
          <w:sz w:val="22"/>
          <w:szCs w:val="22"/>
        </w:rPr>
      </w:pPr>
    </w:p>
    <w:p w14:paraId="6EC7C450" w14:textId="77777777" w:rsidR="001C1DCC" w:rsidRPr="00CD1CA0" w:rsidRDefault="001C1DCC" w:rsidP="001C1DCC">
      <w:pPr>
        <w:pStyle w:val="ListParagraph"/>
        <w:numPr>
          <w:ilvl w:val="0"/>
          <w:numId w:val="3"/>
        </w:numPr>
        <w:rPr>
          <w:rFonts w:ascii="Arial" w:hAnsi="Arial" w:cs="Arial"/>
          <w:sz w:val="22"/>
          <w:szCs w:val="22"/>
        </w:rPr>
      </w:pPr>
      <w:r w:rsidRPr="00CD1CA0">
        <w:rPr>
          <w:rFonts w:ascii="Arial" w:hAnsi="Arial" w:cs="Arial"/>
          <w:sz w:val="22"/>
          <w:szCs w:val="22"/>
        </w:rPr>
        <w:t>List of churches and mosques or other religious gathering locations plus contact information</w:t>
      </w:r>
    </w:p>
    <w:p w14:paraId="00C32641" w14:textId="77777777" w:rsidR="001C1DCC" w:rsidRPr="00CD1CA0" w:rsidRDefault="001C1DCC" w:rsidP="001C1DCC">
      <w:pPr>
        <w:pStyle w:val="ListParagraph"/>
        <w:rPr>
          <w:rFonts w:ascii="Arial" w:hAnsi="Arial" w:cs="Arial"/>
          <w:sz w:val="22"/>
          <w:szCs w:val="22"/>
        </w:rPr>
      </w:pPr>
    </w:p>
    <w:p w14:paraId="599F4262" w14:textId="77777777" w:rsidR="001C1DCC" w:rsidRPr="00CD1CA0" w:rsidRDefault="001C1DCC" w:rsidP="001C1DCC">
      <w:pPr>
        <w:pStyle w:val="ListParagraph"/>
        <w:numPr>
          <w:ilvl w:val="0"/>
          <w:numId w:val="3"/>
        </w:numPr>
        <w:rPr>
          <w:rFonts w:ascii="Arial" w:hAnsi="Arial" w:cs="Arial"/>
          <w:sz w:val="22"/>
          <w:szCs w:val="22"/>
        </w:rPr>
      </w:pPr>
      <w:r w:rsidRPr="00CD1CA0">
        <w:rPr>
          <w:rFonts w:ascii="Arial" w:hAnsi="Arial" w:cs="Arial"/>
          <w:sz w:val="22"/>
          <w:szCs w:val="22"/>
        </w:rPr>
        <w:t>List of schools (all levels) plus contact information</w:t>
      </w:r>
    </w:p>
    <w:p w14:paraId="4DC2A156" w14:textId="77777777" w:rsidR="001C1DCC" w:rsidRPr="00CD1CA0" w:rsidRDefault="001C1DCC" w:rsidP="001C1DCC">
      <w:pPr>
        <w:rPr>
          <w:rFonts w:ascii="Arial" w:hAnsi="Arial" w:cs="Arial"/>
          <w:sz w:val="22"/>
          <w:szCs w:val="22"/>
        </w:rPr>
      </w:pPr>
    </w:p>
    <w:p w14:paraId="3EB44F96" w14:textId="77777777" w:rsidR="001C1DCC" w:rsidRPr="00CD1CA0" w:rsidRDefault="001C1DCC" w:rsidP="001C1DCC">
      <w:pPr>
        <w:pStyle w:val="ListParagraph"/>
        <w:numPr>
          <w:ilvl w:val="0"/>
          <w:numId w:val="3"/>
        </w:numPr>
        <w:rPr>
          <w:rFonts w:ascii="Arial" w:hAnsi="Arial" w:cs="Arial"/>
          <w:sz w:val="22"/>
          <w:szCs w:val="22"/>
        </w:rPr>
      </w:pPr>
      <w:r w:rsidRPr="00CD1CA0">
        <w:rPr>
          <w:rFonts w:ascii="Arial" w:hAnsi="Arial" w:cs="Arial"/>
          <w:sz w:val="22"/>
          <w:szCs w:val="22"/>
        </w:rPr>
        <w:t>List of people who have community influence and could be net advocates plus contact information</w:t>
      </w:r>
    </w:p>
    <w:p w14:paraId="265E0430" w14:textId="77777777" w:rsidR="001C1DCC" w:rsidRPr="00CD1CA0" w:rsidRDefault="001C1DCC" w:rsidP="001C1DCC">
      <w:pPr>
        <w:rPr>
          <w:rFonts w:ascii="Arial" w:hAnsi="Arial" w:cs="Arial"/>
          <w:sz w:val="22"/>
          <w:szCs w:val="22"/>
        </w:rPr>
      </w:pPr>
    </w:p>
    <w:p w14:paraId="7FD35EFB" w14:textId="77777777" w:rsidR="001C1DCC" w:rsidRPr="00CD1CA0" w:rsidRDefault="001C1DCC" w:rsidP="001C1DCC">
      <w:pPr>
        <w:pStyle w:val="ListParagraph"/>
        <w:numPr>
          <w:ilvl w:val="0"/>
          <w:numId w:val="3"/>
        </w:numPr>
        <w:rPr>
          <w:rFonts w:ascii="Arial" w:hAnsi="Arial" w:cs="Arial"/>
          <w:sz w:val="22"/>
          <w:szCs w:val="22"/>
        </w:rPr>
      </w:pPr>
      <w:r w:rsidRPr="00CD1CA0">
        <w:rPr>
          <w:rFonts w:ascii="Arial" w:hAnsi="Arial" w:cs="Arial"/>
          <w:sz w:val="22"/>
          <w:szCs w:val="22"/>
        </w:rPr>
        <w:t>List of traditional leaders plus contact information</w:t>
      </w:r>
    </w:p>
    <w:p w14:paraId="6AEFB034" w14:textId="77777777" w:rsidR="001C1DCC" w:rsidRPr="00CD1CA0" w:rsidRDefault="001C1DCC" w:rsidP="001C1DCC">
      <w:pPr>
        <w:rPr>
          <w:rFonts w:ascii="Arial" w:hAnsi="Arial" w:cs="Arial"/>
          <w:sz w:val="22"/>
          <w:szCs w:val="22"/>
        </w:rPr>
      </w:pPr>
    </w:p>
    <w:p w14:paraId="08479FD3" w14:textId="77777777" w:rsidR="001C1DCC" w:rsidRPr="00CD1CA0" w:rsidRDefault="001C1DCC" w:rsidP="001C1DCC">
      <w:pPr>
        <w:pStyle w:val="ListParagraph"/>
        <w:numPr>
          <w:ilvl w:val="0"/>
          <w:numId w:val="3"/>
        </w:numPr>
        <w:rPr>
          <w:rFonts w:ascii="Arial" w:hAnsi="Arial" w:cs="Arial"/>
          <w:sz w:val="22"/>
          <w:szCs w:val="22"/>
        </w:rPr>
      </w:pPr>
      <w:r w:rsidRPr="00CD1CA0">
        <w:rPr>
          <w:rFonts w:ascii="Arial" w:hAnsi="Arial" w:cs="Arial"/>
          <w:sz w:val="22"/>
          <w:szCs w:val="22"/>
        </w:rPr>
        <w:t>Reach of district and local radio stations and, in particular, a mapping of areas that may not be reached and therefore require additional interpersonal communication</w:t>
      </w:r>
    </w:p>
    <w:p w14:paraId="3ECB088A" w14:textId="77777777" w:rsidR="00881463" w:rsidRDefault="00881463"/>
    <w:sectPr w:rsidR="0088146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auto"/>
    <w:pitch w:val="variable"/>
    <w:sig w:usb0="00000003" w:usb1="00000000" w:usb2="00000000" w:usb3="00000000" w:csb0="00000007" w:csb1="00000000"/>
  </w:font>
  <w:font w:name="Segoe UI">
    <w:altName w:val="Arial"/>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0795A"/>
    <w:multiLevelType w:val="hybridMultilevel"/>
    <w:tmpl w:val="3CB2D860"/>
    <w:lvl w:ilvl="0" w:tplc="EC4E23DE">
      <w:start w:val="1"/>
      <w:numFmt w:val="decimal"/>
      <w:lvlText w:val="%1."/>
      <w:lvlJc w:val="left"/>
      <w:pPr>
        <w:ind w:left="773" w:hanging="360"/>
      </w:pPr>
      <w:rPr>
        <w:rFonts w:hint="default"/>
        <w:color w:val="auto"/>
      </w:r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1">
    <w:nsid w:val="1B8611DA"/>
    <w:multiLevelType w:val="hybridMultilevel"/>
    <w:tmpl w:val="CC1E1E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BB7773B"/>
    <w:multiLevelType w:val="hybridMultilevel"/>
    <w:tmpl w:val="EABCAD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DEC668D"/>
    <w:multiLevelType w:val="hybridMultilevel"/>
    <w:tmpl w:val="E1E81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1DCC"/>
    <w:rsid w:val="001C1DCC"/>
    <w:rsid w:val="00636C89"/>
    <w:rsid w:val="00824C23"/>
    <w:rsid w:val="00876772"/>
    <w:rsid w:val="00881463"/>
    <w:rsid w:val="00971D9C"/>
    <w:rsid w:val="00A76CFC"/>
    <w:rsid w:val="00A83061"/>
    <w:rsid w:val="00E72C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9B7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1DCC"/>
    <w:pPr>
      <w:spacing w:after="0" w:line="240" w:lineRule="auto"/>
      <w:jc w:val="both"/>
    </w:pPr>
    <w:rPr>
      <w:rFonts w:ascii="Times New Roman" w:eastAsia="SimSun" w:hAnsi="Times New Roman" w:cs="Times New Roman"/>
      <w:sz w:val="24"/>
      <w:szCs w:val="24"/>
      <w:lang w:val="en-GB"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sid w:val="001C1DCC"/>
    <w:rPr>
      <w:sz w:val="16"/>
      <w:szCs w:val="16"/>
    </w:rPr>
  </w:style>
  <w:style w:type="paragraph" w:styleId="CommentText">
    <w:name w:val="annotation text"/>
    <w:basedOn w:val="Normal"/>
    <w:link w:val="CommentTextChar"/>
    <w:uiPriority w:val="99"/>
    <w:semiHidden/>
    <w:rsid w:val="001C1DCC"/>
    <w:rPr>
      <w:sz w:val="20"/>
      <w:szCs w:val="20"/>
    </w:rPr>
  </w:style>
  <w:style w:type="character" w:customStyle="1" w:styleId="CommentTextChar">
    <w:name w:val="Comment Text Char"/>
    <w:basedOn w:val="DefaultParagraphFont"/>
    <w:link w:val="CommentText"/>
    <w:uiPriority w:val="99"/>
    <w:semiHidden/>
    <w:rsid w:val="001C1DCC"/>
    <w:rPr>
      <w:rFonts w:ascii="Times New Roman" w:eastAsia="SimSun" w:hAnsi="Times New Roman" w:cs="Times New Roman"/>
      <w:sz w:val="20"/>
      <w:szCs w:val="20"/>
      <w:lang w:val="en-GB" w:eastAsia="zh-CN"/>
    </w:rPr>
  </w:style>
  <w:style w:type="paragraph" w:styleId="ListParagraph">
    <w:name w:val="List Paragraph"/>
    <w:basedOn w:val="Normal"/>
    <w:uiPriority w:val="34"/>
    <w:qFormat/>
    <w:rsid w:val="001C1DCC"/>
    <w:pPr>
      <w:ind w:left="720"/>
      <w:contextualSpacing/>
    </w:pPr>
  </w:style>
  <w:style w:type="paragraph" w:styleId="NormalWeb">
    <w:name w:val="Normal (Web)"/>
    <w:basedOn w:val="Normal"/>
    <w:uiPriority w:val="99"/>
    <w:rsid w:val="001C1DCC"/>
    <w:pPr>
      <w:spacing w:beforeLines="1" w:afterLines="1" w:after="200"/>
      <w:jc w:val="left"/>
    </w:pPr>
    <w:rPr>
      <w:rFonts w:ascii="Times" w:eastAsiaTheme="minorHAnsi" w:hAnsi="Times"/>
      <w:sz w:val="20"/>
      <w:szCs w:val="20"/>
      <w:lang w:val="en-US" w:eastAsia="en-US"/>
    </w:rPr>
  </w:style>
  <w:style w:type="paragraph" w:styleId="BalloonText">
    <w:name w:val="Balloon Text"/>
    <w:basedOn w:val="Normal"/>
    <w:link w:val="BalloonTextChar"/>
    <w:uiPriority w:val="99"/>
    <w:semiHidden/>
    <w:unhideWhenUsed/>
    <w:rsid w:val="001C1DC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1DCC"/>
    <w:rPr>
      <w:rFonts w:ascii="Segoe UI" w:eastAsia="SimSun" w:hAnsi="Segoe UI" w:cs="Segoe UI"/>
      <w:sz w:val="18"/>
      <w:szCs w:val="18"/>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1DCC"/>
    <w:pPr>
      <w:spacing w:after="0" w:line="240" w:lineRule="auto"/>
      <w:jc w:val="both"/>
    </w:pPr>
    <w:rPr>
      <w:rFonts w:ascii="Times New Roman" w:eastAsia="SimSun" w:hAnsi="Times New Roman" w:cs="Times New Roman"/>
      <w:sz w:val="24"/>
      <w:szCs w:val="24"/>
      <w:lang w:val="en-GB"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sid w:val="001C1DCC"/>
    <w:rPr>
      <w:sz w:val="16"/>
      <w:szCs w:val="16"/>
    </w:rPr>
  </w:style>
  <w:style w:type="paragraph" w:styleId="CommentText">
    <w:name w:val="annotation text"/>
    <w:basedOn w:val="Normal"/>
    <w:link w:val="CommentTextChar"/>
    <w:uiPriority w:val="99"/>
    <w:semiHidden/>
    <w:rsid w:val="001C1DCC"/>
    <w:rPr>
      <w:sz w:val="20"/>
      <w:szCs w:val="20"/>
    </w:rPr>
  </w:style>
  <w:style w:type="character" w:customStyle="1" w:styleId="CommentTextChar">
    <w:name w:val="Comment Text Char"/>
    <w:basedOn w:val="DefaultParagraphFont"/>
    <w:link w:val="CommentText"/>
    <w:uiPriority w:val="99"/>
    <w:semiHidden/>
    <w:rsid w:val="001C1DCC"/>
    <w:rPr>
      <w:rFonts w:ascii="Times New Roman" w:eastAsia="SimSun" w:hAnsi="Times New Roman" w:cs="Times New Roman"/>
      <w:sz w:val="20"/>
      <w:szCs w:val="20"/>
      <w:lang w:val="en-GB" w:eastAsia="zh-CN"/>
    </w:rPr>
  </w:style>
  <w:style w:type="paragraph" w:styleId="ListParagraph">
    <w:name w:val="List Paragraph"/>
    <w:basedOn w:val="Normal"/>
    <w:uiPriority w:val="34"/>
    <w:qFormat/>
    <w:rsid w:val="001C1DCC"/>
    <w:pPr>
      <w:ind w:left="720"/>
      <w:contextualSpacing/>
    </w:pPr>
  </w:style>
  <w:style w:type="paragraph" w:styleId="NormalWeb">
    <w:name w:val="Normal (Web)"/>
    <w:basedOn w:val="Normal"/>
    <w:uiPriority w:val="99"/>
    <w:rsid w:val="001C1DCC"/>
    <w:pPr>
      <w:spacing w:beforeLines="1" w:afterLines="1" w:after="200"/>
      <w:jc w:val="left"/>
    </w:pPr>
    <w:rPr>
      <w:rFonts w:ascii="Times" w:eastAsiaTheme="minorHAnsi" w:hAnsi="Times"/>
      <w:sz w:val="20"/>
      <w:szCs w:val="20"/>
      <w:lang w:val="en-US" w:eastAsia="en-US"/>
    </w:rPr>
  </w:style>
  <w:style w:type="paragraph" w:styleId="BalloonText">
    <w:name w:val="Balloon Text"/>
    <w:basedOn w:val="Normal"/>
    <w:link w:val="BalloonTextChar"/>
    <w:uiPriority w:val="99"/>
    <w:semiHidden/>
    <w:unhideWhenUsed/>
    <w:rsid w:val="001C1DC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1DCC"/>
    <w:rPr>
      <w:rFonts w:ascii="Segoe UI" w:eastAsia="SimSun" w:hAnsi="Segoe UI" w:cs="Segoe UI"/>
      <w:sz w:val="18"/>
      <w:szCs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739</Words>
  <Characters>4218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Alain Daudrumez</dc:creator>
  <cp:lastModifiedBy>Viv</cp:lastModifiedBy>
  <cp:revision>2</cp:revision>
  <dcterms:created xsi:type="dcterms:W3CDTF">2018-10-11T10:01:00Z</dcterms:created>
  <dcterms:modified xsi:type="dcterms:W3CDTF">2018-10-11T10:01:00Z</dcterms:modified>
</cp:coreProperties>
</file>